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E" w:rsidRPr="00A0474E" w:rsidRDefault="00A0474E" w:rsidP="00A0474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‏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</w:p>
    <w:p w:rsidR="00A0474E" w:rsidRPr="00A0474E" w:rsidRDefault="00A0474E" w:rsidP="00A0474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تمهيد في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4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التصوف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  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‏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hyperlink r:id="rId5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التصوف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مرتبة عالية وهو إصلاح القلب بالوقوف مع الآداب الشرعية ظاهرا وباطنا، فهو ‏مبني على الكتاب والسنة وذلك باتباع شرع الله تعالى والاقتداء بالنبي صلى الله عليه وسلم في ‏الأخلاق والأحوال، والأكل من الحلال، وإخلاص النية في جميع الأفعال، وتسليم الامور كلها ‏لله من غير إهمال في واجب ولا مقاربة محظور، وحاصله اتصاف بالمحامد وترك للأوصاف ‏الذميمة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      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‏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        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فهو مسلك قائم على العلم والعمل، أعلاه علم التوحيد وأداء الواجبات قبل النوافل ثم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6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عمل ‏البر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والخير و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7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الزهد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والتحلي بالأخلاق الحسنة ‏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قال الله تعالى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: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﴿تَتَجَافَى جُنُوبُهُمْ عَنِ الْمَضَاجِعِ يَدْعُونَ رَبَّهُمْ خَوْفًا وَطَمَعًا وَمِمَّا رَزَقْنَاهُمْ ‏يُنفِقُونَ (16) فَلَا تَعْلَمُ نَفْسٌ مَّا أُخْفِيَ لَهُم مِّن قُرَّةِ أَعْيُنٍ جَزَاء بِمَا كَانُوا يَعْمَلُونَ (17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)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﴾ ‏‏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[</w:t>
      </w:r>
      <w:hyperlink r:id="rId8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سورة السجدة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ويقول النبي صلى الله عليه وسلم لمعاذ بن جبل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إياك و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9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التنعم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فإن عباد الله ‏ليسوا بالمتنعمين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رواه الطبراني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وقد اشتهر حديث عند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0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الصوفية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وهو حديث حارثة بن مالك أن الرسول عليه السلام لقيه ‏ذات يوم فقال له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كيف أصبحت يا حارثة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قال أصبحت مؤمنا حقا. فقال له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انظر ما ‏تقول فإن لكل قول حقيقة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قال عزفت نفسي عن الدنيا فأسهرت ليلي وأظمأت نهاري ‏فكأني بعرش ربي بارزا وكأني بأهل الجنة يتزاورون فيها، وكأني بأهل النار يتعاوون فيها، ‏قال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عرفتَ فالزمْ، عبدٌ نوَّر اللهُ الإيمانَ في قلبه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،أخرجه الطبراني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.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وهذا الحديث متداول بين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1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الصوفية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، وإن كان هذا الحديث ضعيفا ضعْفا خفيفا فقد ذُكر في ‏فضائل الأعمال، ويُعمل به كما ذكر السيوطي في تدريب الراوي وغيرُه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فهذا هو مشرب القوم اتباع الرسول صلى الله عليه وسلم في حاله وخُلُقِهِ، وكان عليه الصلاة ‏والسلام خلقُه القرآن، وكان أكثر الناس تواضعا وزهدا، وكان أعفَّ الناس، مَنْ صحِـبه ‏أحبه لما يشاهده من محاسن أخلاقه ومزيد شفقته وتواضعه وباهر عُظم تألفه وأخذه بالقلوب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lastRenderedPageBreak/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وكان صلى الله عليه وسلم يمشي مع المسكين والأرملة إذا أتياه في حاجة ما، يفعل ذلك من ‏غير أنفة. وكان يخصف نعله، ويخيط ثوبه، ويحلب شاته، ويخدم نفسه ولا يعيبه ذلك، ويكون ‏في مهنة أهله، وكان يردف خلفه عبده أو خادمه أو قريبه يفعل ذلك على دابته، وكان يجالس ‏الفقراء والمساكين والعبيد والإماءَ ويعُودهم ويزورهم، ويتفقد حالهم، ويشهد جنائزهم، وما ‏سُئل عليه الصلاة والسلام شيئا من متاع الدنيا يُباح إعطاؤه فقال لا، وكان يجلس في الأكل ‏مع الفقراء والمساكين، وكان لا يعيب طعاما قطُّ بل إن أحبَّه أكله وإن كرهَه تركَه، وكان ‏يلبس من الثياب ما وجده من إزار وقميص وجبة صوف، وربما يلبس الإزار وحده ليس عليه ‏غيره، وربما كان عليه مِرط [(1)] من صوف أو خز، ففي سنن أبي داود: [خرج علينا ‏رسول الله وعليه مِرط مرحل [(2)] من شعر أسود]. وربما صلى بثوب واحد ملتحفا به بغير ‏زائد عليه، وكان لا يسيل القميص ولا الإزار أي لا يرسلهما إلى الأرض بل يجعل الإزار ‏والقميص فوق كعبيه، بل ربما كان إزاره وقميصه لنصف الساق، يفعل ذلك تواضعا، وربما ‏نام على العباءة يثنيها ثنيتين، وربما نام على الحصير ويؤثـّر الحصير في جنبه الشريف، فقد ‏اخرج ابن المنذر عن عكرمة قال: دخل عمر بن الخطاب على النبي صلى الله عليه وسلم وهو ‏راقد على حصير من جريد وقد أثر في جنبه، فبكى عمر فقال له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ما يبكيك؟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قال: ذكرتُ ‏كسرى وملكه، وهرمز وملكه، وصاحب الحبشة وملكه، وأنت رسول الله صلى الله عليك ‏وسلم على حصير من جريد، فقال له رسول الله صلى الله عليه وسلم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 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أما ترضى أن لهم ‏الدنيا ولنا الآخرة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].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فهذا رسول الله صلى الله عليه وسلم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2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الزاهد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في الدنيا الراغب في الآخرة، ‏والوارد عنه عليه الصلاة والسلام في ذلك كثير. وقد قال عليه الصلاة والسلام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 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كن في الدنيا ‏كأنك غريب أو عابر سبيل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،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وقال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ما لي وللدنيا، وما للدنيا وما لي، ما أنا إلا كراكب ‏استظل تحت ظل شجرة، ثم راح وتركها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].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فعلى هذا كان سيدنا وقدوتنا رسول الله صلى الله ‏عليه وسلم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ومثله ورد عن أنبياء الله عليهم الصلاة والسلام. فقد ورد عن نبي الله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3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عيسى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 xml:space="preserve">عليه السلام فيما ‏رواه الحسن البصري قال: [كان عيسى عليه السلام يلبس الشعر ](3)[ ويأكل الشجر، ‏ويبيت حيث أمسى]. وكان سيدنا عيسى عليه السلام يبيت حيث أمسى في مسجد أو غير ‏مسجد، ما اتخذ بيتا، وكان يأكل ما يُتقوَّت به من بقول الأرض كالملوخية والهندباء والخبيزة ‏نيئة من غير طبيخ. هكذا أنبياء الله عليهم السلام زهَّاد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lastRenderedPageBreak/>
        <w:t>عُبَّاد عارفون طالبون للآخرة، وكذلك ‏نبي الله سليمان عليه السلام معَ ما أعطاه الله من السلطان والجاه وخدمة الجن له كان ياكل ‏خبز الشعير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على هذا كان أنبياء الله عليهم السلام وعلى هذا كان نبينا محمد صلى الله عليه وسلم، وهو ‏الذي أدَّب المتقين، وعلَّم الزاهدين، ووطّد الدين، ونُصر بالرعب مسيرة شهر، وضجت ‏الأكوان باسمه، ورجفت فرائص ملوك الأرض لذكره في كل زمان ومكان، وقد مات عليه ‏الصلاة والسلام ولم يشبع من خبز الشعير، مع أنه أعطى ما بين لابتيها [(4)] غنما، وملأ ‏رداء عمه العباس ذهبا، وأعطى عطاءَ من لا يخشى الفقر، فالله أكرم أنبياءه، واصطفاهم لمقام ‏النبوة، وخصهم بما لم يخص به أحدا من البشر، وأغناهم عن الناس، فسلموا لله تسليما كاملا، ‏واستغنوا بالله، وأيقنوا أنه المالك الكريم الرازق الخالق المدبر لمخلوقاته في كل حين، فأنفقوا ولم ‏يقتروا، وأيقنوا أن كُـلاّ ً من عنده، وبهذا أمر النبي صلى الله عليه وسلم أصحابه أَوَليس قال ‏عليه الصلاة والسلام لبلال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: [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أنفق بلال ولا تخشَ من ذي العرش إقلالا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]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رواه الطبراني وأبو ‏نعيم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.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‏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وتبع</w:t>
      </w:r>
      <w:hyperlink r:id="rId14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</w:rPr>
          <w:t> </w:t>
        </w:r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أبو بكر الصديق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رضي الله عنه هذا المشرب، وردَّ أهل الردة على أعقابهم، ونام على ‏قطيفة لم يكن عنده في البيت سواها، ثم أمر بها فأعيدت إلى بيت المال. وكذلك الفاروق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5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عمر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‏رضي الله عنه فتح الأقطار، ومصَّر الأمصار، وعزّ به الدين واستنار، وخطب عام وفاته وعليه ‏ثوب فيه أربعون رقعة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وهذا ذو النورين عثمان بن عفان رضي الله عنه فقد رُوِيَ أنه رُؤي يقيل في المسجد وهو ‏يومئذ خليفة وأثر الحصى في جنبه، وكذلك أبو الحسنين علي الأكرم عليه السلام وهو الذي ‏رآه رسول الله صلى الله عليه وسلم نائما على التراب مرة فسماه أبا تراب، وكان كرم الله ‏وجهه يلبس إزارا مرفوعا ويقول: "يُخشّع القلب، ويقتدي به المؤمن". ‏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وتبعهم على ذلك أهل الولاية والإرشاد من التابعين الأمجاد، فكان لهم من نورهم قبس، ومن ‏حال نبيهم صلى الله عليه وسلم نفس، ودلوا المسلمين على المنهج القويم، والصراط المستقيم، ‏وعلى مشرب نبيهم وجليل حاله، وغيرهم كثير ولو أردنا ذكرهم لطال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وقد قال الحسن البصري: أدركت سبعين بدريا ما كان لباسهم إلا الصوف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وكلهم من رسول الله ملتمسُ ... غرفـًا من البحر أو رشفا من الديَمِ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lastRenderedPageBreak/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يقول العارف بالله الزاهد العلامة الشيخ عبدالله الهرري ناصحا مريديه: "إياكم والغفلة بالتنعم ‏وتعلق الهمم بتكثير الأموال". والتنعم هو التوسع في الملذات من المطعومات والمشروبات ومن ‏الملبس الفاخر، وتركُ التنعم هو سنة الأنبياء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 xml:space="preserve">. 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cs/>
        </w:rPr>
        <w:t>‎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</w:p>
    <w:p w:rsidR="00A0474E" w:rsidRPr="00A0474E" w:rsidRDefault="00A0474E" w:rsidP="00A0474E">
      <w:pPr>
        <w:spacing w:after="0" w:line="240" w:lineRule="auto"/>
        <w:rPr>
          <w:rFonts w:asciiTheme="majorBidi" w:eastAsia="Times New Roman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واعلم أن معنى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hyperlink r:id="rId16" w:history="1">
        <w:r w:rsidRPr="00A0474E">
          <w:rPr>
            <w:rFonts w:asciiTheme="majorBidi" w:eastAsia="Times New Roman" w:hAnsiTheme="majorBidi" w:cstheme="majorBidi"/>
            <w:color w:val="002060"/>
            <w:sz w:val="36"/>
            <w:szCs w:val="36"/>
            <w:rtl/>
          </w:rPr>
          <w:t>التصوف الحقيقي</w:t>
        </w:r>
      </w:hyperlink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  <w:rtl/>
        </w:rPr>
        <w:t>كان في الصدر الأول من عصر الصحابة، فالخلفاء الأربعة ‏كانوا صوفيين معنى، واعلم أن صاحب كتاب حلية الأولياء الحافظ أبو نعيم أحد مشاهير ‏المحدثين بدأ كتابه الحلية بصوفية الصحابة، ثم أتبعهم بصوفية التابعين، وهكذا. فإذا رمتَ ‏معرفة حقيقة القوم والتيقن من صدق حالهم وصفاء مشربهم، فهاك ما ذكرناه لك، فتأمل</w:t>
      </w: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.</w:t>
      </w:r>
    </w:p>
    <w:p w:rsidR="00014DE3" w:rsidRPr="00A0474E" w:rsidRDefault="00A0474E" w:rsidP="00A0474E">
      <w:pPr>
        <w:rPr>
          <w:rFonts w:asciiTheme="majorBidi" w:hAnsiTheme="majorBidi" w:cstheme="majorBidi"/>
          <w:color w:val="002060"/>
          <w:sz w:val="36"/>
          <w:szCs w:val="36"/>
        </w:rPr>
      </w:pPr>
      <w:r w:rsidRPr="00A0474E">
        <w:rPr>
          <w:rFonts w:asciiTheme="majorBidi" w:eastAsia="Times New Roman" w:hAnsiTheme="majorBidi" w:cstheme="majorBidi"/>
          <w:color w:val="002060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014DE3" w:rsidRPr="00A0474E" w:rsidSect="0001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74E"/>
    <w:rsid w:val="00014DE3"/>
    <w:rsid w:val="00A0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474E"/>
  </w:style>
  <w:style w:type="paragraph" w:styleId="NormalWeb">
    <w:name w:val="Normal (Web)"/>
    <w:basedOn w:val="Normal"/>
    <w:uiPriority w:val="99"/>
    <w:semiHidden/>
    <w:unhideWhenUsed/>
    <w:rsid w:val="00A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474E"/>
  </w:style>
  <w:style w:type="character" w:styleId="Hyperlink">
    <w:name w:val="Hyperlink"/>
    <w:basedOn w:val="DefaultParagraphFont"/>
    <w:uiPriority w:val="99"/>
    <w:semiHidden/>
    <w:unhideWhenUsed/>
    <w:rsid w:val="00A0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a.info/audio/islamic_quran_info__32" TargetMode="External"/><Relationship Id="rId13" Type="http://schemas.openxmlformats.org/officeDocument/2006/relationships/hyperlink" Target="http://www.sunna.info/audio/islamic_view_info__Sunna_info_%5EIssa_%5EAlayhi-Sal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nna.info/audio/islamic_view_info__Sunna_info_Al-Zuhud" TargetMode="External"/><Relationship Id="rId12" Type="http://schemas.openxmlformats.org/officeDocument/2006/relationships/hyperlink" Target="http://www.sunna.info/audio/islamic_view_info__Sunna_info_Al-Zuh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nna.info/audio/islamic_view_info__Sunna_info_Haqiqat_Al-Tasawu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nna.info/audio/sunni_7_1" TargetMode="External"/><Relationship Id="rId11" Type="http://schemas.openxmlformats.org/officeDocument/2006/relationships/hyperlink" Target="http://www.sunna.info/audio/islamic_view_info__Sunna_info_Al-Suffiyah" TargetMode="External"/><Relationship Id="rId5" Type="http://schemas.openxmlformats.org/officeDocument/2006/relationships/hyperlink" Target="http://www.sunna.info/audio/islamic_view_info__abcd_1298" TargetMode="External"/><Relationship Id="rId15" Type="http://schemas.openxmlformats.org/officeDocument/2006/relationships/hyperlink" Target="http://www.sunna.info/Lessons/islam_632.html" TargetMode="External"/><Relationship Id="rId10" Type="http://schemas.openxmlformats.org/officeDocument/2006/relationships/hyperlink" Target="http://www.sunna.info/audio/islamic_view_info__002-Al-Sufiyah" TargetMode="External"/><Relationship Id="rId4" Type="http://schemas.openxmlformats.org/officeDocument/2006/relationships/hyperlink" Target="http://www.sunna.info/audio/islamic_view_info__nid5_5-1" TargetMode="External"/><Relationship Id="rId9" Type="http://schemas.openxmlformats.org/officeDocument/2006/relationships/hyperlink" Target="http://www.sunna.info/audio/islamic_view_info__Sunna_info_Al-Zuhud%20Wa%20Tark%20AL-Tana%5Eum" TargetMode="External"/><Relationship Id="rId14" Type="http://schemas.openxmlformats.org/officeDocument/2006/relationships/hyperlink" Target="http://www.sunna.info/Lessons/islam_6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2011-05-03T03:24:00Z</dcterms:created>
  <dcterms:modified xsi:type="dcterms:W3CDTF">2011-05-03T03:27:00Z</dcterms:modified>
</cp:coreProperties>
</file>